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3F0579">
        <w:rPr>
          <w:rFonts w:ascii="PT Astra Serif" w:hAnsi="PT Astra Serif"/>
          <w:sz w:val="28"/>
          <w:szCs w:val="28"/>
        </w:rPr>
        <w:t>0003002:2266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3F0579">
        <w:rPr>
          <w:rFonts w:ascii="PT Astra Serif" w:hAnsi="PT Astra Serif"/>
          <w:sz w:val="28"/>
          <w:szCs w:val="28"/>
        </w:rPr>
        <w:t xml:space="preserve"> 051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3F0579">
        <w:rPr>
          <w:rFonts w:ascii="PT Astra Serif" w:hAnsi="PT Astra Serif"/>
          <w:sz w:val="28"/>
          <w:szCs w:val="28"/>
        </w:rPr>
        <w:t>пятьдесят один</w:t>
      </w:r>
      <w:r w:rsidRPr="00DB76B5">
        <w:rPr>
          <w:rFonts w:ascii="PT Astra Serif" w:hAnsi="PT Astra Serif"/>
          <w:sz w:val="28"/>
          <w:szCs w:val="28"/>
        </w:rPr>
        <w:t xml:space="preserve">) кв. метр,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3F0579">
        <w:rPr>
          <w:rFonts w:ascii="PT Astra Serif" w:hAnsi="PT Astra Serif"/>
          <w:sz w:val="28"/>
          <w:szCs w:val="28"/>
        </w:rPr>
        <w:t>Лазурная, 9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3F0579" w:rsidRDefault="001B6DF5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F0579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3F0579">
        <w:rPr>
          <w:rFonts w:ascii="PT Astra Serif" w:hAnsi="PT Astra Serif"/>
          <w:sz w:val="28"/>
          <w:szCs w:val="28"/>
        </w:rPr>
        <w:t>прав</w:t>
      </w:r>
      <w:proofErr w:type="gramEnd"/>
      <w:r w:rsidR="003F0579">
        <w:rPr>
          <w:rFonts w:ascii="PT Astra Serif" w:hAnsi="PT Astra Serif"/>
          <w:sz w:val="28"/>
          <w:szCs w:val="28"/>
        </w:rPr>
        <w:t xml:space="preserve"> на земельный участок предусмотренные ст. 56 Земельного кодекса: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3F0579" w:rsidRDefault="003F0579" w:rsidP="003F0579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охранная зона объекта электросетевого хозяйства «ВЛЭП 10-кВ», реестровый номер границы 86:22:-6.191.</w:t>
      </w:r>
    </w:p>
    <w:p w:rsidR="00490A03" w:rsidRPr="00DB76B5" w:rsidRDefault="00490A03" w:rsidP="003F0579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3F0579">
        <w:rPr>
          <w:rFonts w:ascii="PT Astra Serif" w:hAnsi="PT Astra Serif"/>
          <w:sz w:val="28"/>
          <w:szCs w:val="28"/>
        </w:rPr>
        <w:t>76 705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3F0579">
        <w:rPr>
          <w:rFonts w:ascii="PT Astra Serif" w:hAnsi="PT Astra Serif"/>
          <w:sz w:val="28"/>
          <w:szCs w:val="28"/>
        </w:rPr>
        <w:t>семьдесят шесть тысяч семьсот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3F0579">
        <w:rPr>
          <w:rFonts w:ascii="PT Astra Serif" w:hAnsi="PT Astra Serif"/>
          <w:sz w:val="28"/>
          <w:szCs w:val="28"/>
        </w:rPr>
        <w:t>66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</w:t>
      </w:r>
      <w:r w:rsidR="003F0579">
        <w:rPr>
          <w:rFonts w:ascii="PT Astra Serif" w:hAnsi="PT Astra Serif"/>
          <w:sz w:val="28"/>
          <w:szCs w:val="28"/>
          <w:lang w:eastAsia="ru-RU"/>
        </w:rPr>
        <w:t>24</w:t>
      </w:r>
      <w:bookmarkStart w:id="0" w:name="_GoBack"/>
      <w:bookmarkEnd w:id="0"/>
      <w:r w:rsidR="001C2832" w:rsidRPr="008151B4">
        <w:rPr>
          <w:rFonts w:ascii="PT Astra Serif" w:hAnsi="PT Astra Serif"/>
          <w:sz w:val="28"/>
          <w:szCs w:val="28"/>
          <w:lang w:eastAsia="ru-RU"/>
        </w:rPr>
        <w:t xml:space="preserve">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D4" w:rsidRDefault="000117D4" w:rsidP="00C879F2">
      <w:r>
        <w:separator/>
      </w:r>
    </w:p>
  </w:endnote>
  <w:endnote w:type="continuationSeparator" w:id="0">
    <w:p w:rsidR="000117D4" w:rsidRDefault="000117D4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D4" w:rsidRDefault="000117D4" w:rsidP="00C879F2">
      <w:r>
        <w:separator/>
      </w:r>
    </w:p>
  </w:footnote>
  <w:footnote w:type="continuationSeparator" w:id="0">
    <w:p w:rsidR="000117D4" w:rsidRDefault="000117D4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79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117D4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3F0579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469D3"/>
    <w:rsid w:val="00850F57"/>
    <w:rsid w:val="008557E6"/>
    <w:rsid w:val="008A505F"/>
    <w:rsid w:val="008B3B4A"/>
    <w:rsid w:val="009260F1"/>
    <w:rsid w:val="009C6A8C"/>
    <w:rsid w:val="00A62F23"/>
    <w:rsid w:val="00A733D2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2024-07-17T07:40:00Z</dcterms:created>
  <dcterms:modified xsi:type="dcterms:W3CDTF">2024-07-17T07:40:00Z</dcterms:modified>
</cp:coreProperties>
</file>